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6C088D" w14:textId="36ED25DA" w:rsidR="0075306A" w:rsidRDefault="0075306A" w:rsidP="0075306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Chapter 4</w:t>
      </w:r>
      <w:r w:rsidR="00A26DBE">
        <w:rPr>
          <w:rFonts w:ascii="Times New Roman" w:hAnsi="Times New Roman" w:cs="Times New Roman"/>
        </w:rPr>
        <w:t>—</w:t>
      </w:r>
      <w:r w:rsidR="000E7C6A">
        <w:rPr>
          <w:rFonts w:ascii="Times New Roman" w:hAnsi="Times New Roman" w:cs="Times New Roman"/>
        </w:rPr>
        <w:t>Discussion Questions</w:t>
      </w:r>
    </w:p>
    <w:p w14:paraId="34911198" w14:textId="77777777" w:rsidR="0075306A" w:rsidRDefault="0075306A" w:rsidP="0075306A">
      <w:pPr>
        <w:rPr>
          <w:rFonts w:ascii="Times New Roman" w:hAnsi="Times New Roman" w:cs="Times New Roman"/>
        </w:rPr>
      </w:pPr>
    </w:p>
    <w:p w14:paraId="3C5CBE2C" w14:textId="6F0C4704" w:rsidR="0075306A" w:rsidRDefault="0075306A" w:rsidP="0075306A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8445E8">
        <w:rPr>
          <w:rFonts w:ascii="Times New Roman" w:hAnsi="Times New Roman" w:cs="Times New Roman"/>
        </w:rPr>
        <w:t>How does the ability to create special committees enhance the power of the presiding officers of the Texas Legislature</w:t>
      </w:r>
      <w:r w:rsidR="002A3A30">
        <w:rPr>
          <w:rFonts w:ascii="Times New Roman" w:hAnsi="Times New Roman" w:cs="Times New Roman"/>
        </w:rPr>
        <w:t>?</w:t>
      </w:r>
    </w:p>
    <w:p w14:paraId="4CF8828A" w14:textId="4455ABBA" w:rsidR="00D76FAF" w:rsidRDefault="00D76FAF" w:rsidP="00D76FAF">
      <w:r>
        <w:rPr>
          <w:rFonts w:ascii="Times New Roman" w:hAnsi="Times New Roman" w:cs="Times New Roman"/>
        </w:rPr>
        <w:tab/>
      </w:r>
      <w:r w:rsidR="007819E3">
        <w:t>Texas Core Curriculum</w:t>
      </w:r>
      <w:r>
        <w:t>: CT, COMM</w:t>
      </w:r>
    </w:p>
    <w:p w14:paraId="06660E23" w14:textId="77777777" w:rsidR="007819E3" w:rsidRPr="00D76FAF" w:rsidRDefault="007819E3" w:rsidP="00D76FAF"/>
    <w:p w14:paraId="74B4B8D4" w14:textId="77777777" w:rsidR="0075306A" w:rsidRDefault="0075306A" w:rsidP="0075306A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role do special caucuses play in the legislative process?</w:t>
      </w:r>
    </w:p>
    <w:p w14:paraId="54238EE8" w14:textId="0152D523" w:rsidR="00D76FAF" w:rsidRDefault="00D76FAF" w:rsidP="00D76FAF">
      <w:r>
        <w:rPr>
          <w:rFonts w:ascii="Times New Roman" w:hAnsi="Times New Roman" w:cs="Times New Roman"/>
        </w:rPr>
        <w:tab/>
      </w:r>
      <w:r w:rsidR="007819E3">
        <w:t>Texas Core Curriculum</w:t>
      </w:r>
      <w:r>
        <w:t>: CT, COMM</w:t>
      </w:r>
    </w:p>
    <w:p w14:paraId="143901F9" w14:textId="77777777" w:rsidR="007819E3" w:rsidRPr="00D76FAF" w:rsidRDefault="007819E3" w:rsidP="00D76FAF"/>
    <w:p w14:paraId="732E37B7" w14:textId="77777777" w:rsidR="0075306A" w:rsidRDefault="0075306A" w:rsidP="0075306A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Are the current trends in the Texas Legislature positive or negative? Why?</w:t>
      </w:r>
    </w:p>
    <w:p w14:paraId="4F1C54BA" w14:textId="378FE7CF" w:rsidR="00D76FAF" w:rsidRDefault="00D76FAF" w:rsidP="00D76FAF">
      <w:r>
        <w:rPr>
          <w:rFonts w:ascii="Times New Roman" w:hAnsi="Times New Roman" w:cs="Times New Roman"/>
        </w:rPr>
        <w:tab/>
      </w:r>
      <w:r w:rsidR="007819E3">
        <w:t>Texas Core Curriculum</w:t>
      </w:r>
      <w:r>
        <w:t>: CT, SR, COMM</w:t>
      </w:r>
    </w:p>
    <w:p w14:paraId="6A0D7C34" w14:textId="77777777" w:rsidR="007819E3" w:rsidRPr="00D76FAF" w:rsidRDefault="007819E3" w:rsidP="00D76FAF"/>
    <w:p w14:paraId="0CEB371E" w14:textId="77777777" w:rsidR="0075306A" w:rsidRDefault="0075306A" w:rsidP="0075306A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Should differences in the legislating process in the House and Senate be harmonized?</w:t>
      </w:r>
    </w:p>
    <w:p w14:paraId="36AE41AE" w14:textId="3423ED5B" w:rsidR="00D76FAF" w:rsidRPr="00D76FAF" w:rsidRDefault="00D76FAF" w:rsidP="00D76FAF">
      <w:r>
        <w:rPr>
          <w:rFonts w:ascii="Times New Roman" w:hAnsi="Times New Roman" w:cs="Times New Roman"/>
        </w:rPr>
        <w:tab/>
      </w:r>
      <w:r w:rsidR="007819E3">
        <w:t>Texas Core Curriculum</w:t>
      </w:r>
      <w:bookmarkStart w:id="0" w:name="_GoBack"/>
      <w:bookmarkEnd w:id="0"/>
      <w:r>
        <w:t>: CT, COMM</w:t>
      </w:r>
    </w:p>
    <w:p w14:paraId="561A8A80" w14:textId="77777777" w:rsidR="00491D51" w:rsidRDefault="00491D51"/>
    <w:sectPr w:rsidR="00491D51" w:rsidSect="0084135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‚l‚r –¾’©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3152CA"/>
    <w:multiLevelType w:val="hybridMultilevel"/>
    <w:tmpl w:val="B04E1A3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06A"/>
    <w:rsid w:val="000E7C6A"/>
    <w:rsid w:val="002A3A30"/>
    <w:rsid w:val="00491D51"/>
    <w:rsid w:val="0075306A"/>
    <w:rsid w:val="007819E3"/>
    <w:rsid w:val="0084135E"/>
    <w:rsid w:val="00A26DBE"/>
    <w:rsid w:val="00CE4113"/>
    <w:rsid w:val="00D76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EF0056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0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30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0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30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LSCS</Company>
  <LinksUpToDate>false</LinksUpToDate>
  <CharactersWithSpaces>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  Hogan</dc:creator>
  <cp:lastModifiedBy>Hughes, Allison</cp:lastModifiedBy>
  <cp:revision>2</cp:revision>
  <dcterms:created xsi:type="dcterms:W3CDTF">2015-01-17T00:19:00Z</dcterms:created>
  <dcterms:modified xsi:type="dcterms:W3CDTF">2015-01-17T00:19:00Z</dcterms:modified>
</cp:coreProperties>
</file>